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38CA" w14:textId="21A0762D" w:rsidR="003E6DF2" w:rsidRPr="00942A8F" w:rsidRDefault="003E6DF2" w:rsidP="00942A8F">
      <w:pPr>
        <w:jc w:val="both"/>
        <w:rPr>
          <w:rFonts w:ascii="Tahoma" w:hAnsi="Tahoma" w:cs="Tahoma"/>
        </w:rPr>
      </w:pPr>
    </w:p>
    <w:p w14:paraId="7F6CC924" w14:textId="77601C78" w:rsidR="00184EF4" w:rsidRDefault="00184EF4" w:rsidP="00942A8F">
      <w:pPr>
        <w:jc w:val="center"/>
        <w:rPr>
          <w:rFonts w:ascii="Tahoma" w:hAnsi="Tahoma" w:cs="Tahoma"/>
          <w:b/>
          <w:bCs/>
        </w:rPr>
      </w:pPr>
      <w:r>
        <w:rPr>
          <w:rFonts w:ascii="Tahoma" w:hAnsi="Tahoma" w:cs="Tahoma"/>
          <w:b/>
          <w:bCs/>
        </w:rPr>
        <w:t>PLAN NACIONAL DE DESARROLLO  2019-2024</w:t>
      </w:r>
    </w:p>
    <w:p w14:paraId="002B76FA" w14:textId="0976BB83" w:rsidR="00184EF4" w:rsidRDefault="00184EF4" w:rsidP="00942A8F">
      <w:pPr>
        <w:jc w:val="center"/>
        <w:rPr>
          <w:rFonts w:ascii="Tahoma" w:hAnsi="Tahoma" w:cs="Tahoma"/>
          <w:b/>
          <w:bCs/>
        </w:rPr>
      </w:pPr>
      <w:r w:rsidRPr="00184EF4">
        <w:rPr>
          <w:rFonts w:ascii="Tahoma" w:hAnsi="Tahoma" w:cs="Tahoma"/>
          <w:b/>
          <w:bCs/>
        </w:rPr>
        <w:t xml:space="preserve">Objetivo 2 Política social: Programas </w:t>
      </w:r>
      <w:proofErr w:type="spellStart"/>
      <w:r>
        <w:rPr>
          <w:rFonts w:ascii="Tahoma" w:hAnsi="Tahoma" w:cs="Tahoma"/>
          <w:b/>
          <w:bCs/>
        </w:rPr>
        <w:t>ii</w:t>
      </w:r>
      <w:proofErr w:type="spellEnd"/>
      <w:r w:rsidRPr="00184EF4">
        <w:rPr>
          <w:rFonts w:ascii="Tahoma" w:hAnsi="Tahoma" w:cs="Tahoma"/>
          <w:b/>
          <w:bCs/>
        </w:rPr>
        <w:t>.</w:t>
      </w:r>
    </w:p>
    <w:p w14:paraId="4FF7FADF" w14:textId="77777777" w:rsidR="00184EF4" w:rsidRDefault="00184EF4" w:rsidP="00942A8F">
      <w:pPr>
        <w:jc w:val="center"/>
        <w:rPr>
          <w:rFonts w:ascii="Tahoma" w:hAnsi="Tahoma" w:cs="Tahoma"/>
          <w:b/>
          <w:bCs/>
        </w:rPr>
      </w:pPr>
    </w:p>
    <w:p w14:paraId="23E25C6A" w14:textId="435FF521" w:rsidR="00942A8F" w:rsidRPr="00942A8F" w:rsidRDefault="00184EF4" w:rsidP="00942A8F">
      <w:pPr>
        <w:jc w:val="center"/>
        <w:rPr>
          <w:rFonts w:ascii="Tahoma" w:hAnsi="Tahoma" w:cs="Tahoma"/>
          <w:b/>
          <w:bCs/>
        </w:rPr>
      </w:pPr>
      <w:proofErr w:type="spellStart"/>
      <w:r>
        <w:rPr>
          <w:rFonts w:ascii="Tahoma" w:hAnsi="Tahoma" w:cs="Tahoma"/>
          <w:b/>
          <w:bCs/>
        </w:rPr>
        <w:t>ii</w:t>
      </w:r>
      <w:proofErr w:type="spellEnd"/>
      <w:r w:rsidR="00942A8F" w:rsidRPr="00942A8F">
        <w:rPr>
          <w:rFonts w:ascii="Tahoma" w:hAnsi="Tahoma" w:cs="Tahoma"/>
          <w:b/>
          <w:bCs/>
        </w:rPr>
        <w:t>. POLÍTICA SOCIAL Construir un país con bienestar</w:t>
      </w:r>
    </w:p>
    <w:p w14:paraId="0CE4AB6D" w14:textId="3B912CDF" w:rsidR="00942A8F" w:rsidRPr="00942A8F" w:rsidRDefault="00942A8F" w:rsidP="00942A8F">
      <w:pPr>
        <w:jc w:val="both"/>
        <w:rPr>
          <w:rFonts w:ascii="Tahoma" w:hAnsi="Tahoma" w:cs="Tahoma"/>
        </w:rPr>
      </w:pPr>
    </w:p>
    <w:p w14:paraId="4B732A4C" w14:textId="75882B79" w:rsidR="00942A8F" w:rsidRPr="00942A8F" w:rsidRDefault="00942A8F" w:rsidP="002D1E52">
      <w:pPr>
        <w:spacing w:line="276" w:lineRule="auto"/>
        <w:jc w:val="both"/>
        <w:rPr>
          <w:rFonts w:ascii="Tahoma" w:hAnsi="Tahoma" w:cs="Tahoma"/>
        </w:rPr>
      </w:pPr>
      <w:r w:rsidRPr="00942A8F">
        <w:rPr>
          <w:rFonts w:ascii="Tahoma" w:hAnsi="Tahoma" w:cs="Tahoma"/>
        </w:rPr>
        <w:t>El objetivo más importante del gobierno de la Cuarta Transformación es que en 2024 la población de México esté viviendo en un entorno de bienestar. En última instancia, la lucha contra la corrupción y la frivolidad, la construcción de la paz y la seguridad, los proyectos regionales y los programas sectoriales que opera el Ejecutivo Federal están orientados a ese propósito sexenal. El Estado de bienestar no es un concepto nuevo. Desde el Siglo XIX, los movimientos obreros impulsaron en muchos países del mundo reivindicaciones que más tarde habrían de quedar plasmadas en políticas sociales tales como los servicios universales y gratuitos de educación y salud, las vacaciones pagadas, la jornada máxima de trabajo y los salarios mínimos. Con marcadas diferencias, tanto en Europa como en Estados Unidos se edificaron Estados de bienestar. En el caso de México, los artículos 3, 27, 123 y otros de la Constitución de 1917 sentaron las bases para un Estado de Bienestar con características propias en un país predominantemente agrario y de tradiciones indígenas comunitarias.</w:t>
      </w:r>
    </w:p>
    <w:p w14:paraId="239F3490" w14:textId="77777777" w:rsidR="002D1E52" w:rsidRDefault="00942A8F" w:rsidP="002D1E52">
      <w:pPr>
        <w:spacing w:line="276" w:lineRule="auto"/>
        <w:jc w:val="both"/>
        <w:rPr>
          <w:rFonts w:ascii="Tahoma" w:hAnsi="Tahoma" w:cs="Tahoma"/>
        </w:rPr>
      </w:pPr>
      <w:r w:rsidRPr="00942A8F">
        <w:rPr>
          <w:rFonts w:ascii="Tahoma" w:hAnsi="Tahoma" w:cs="Tahoma"/>
        </w:rPr>
        <w:t>Para edificar el bienestar de las mayorías se requería de una fuerte presencia del sector público en la economía, de enérgicas políticas recaudatorias y de una intervención estatal que moderara las enormes desigualdades sociales en las que desemboca de manera inevitable una economía de mercado sin control alguno. Así pues, hasta hace unas décadas era normal y aceptado que en los países capitalistas industrializados el Estado detentara el monopolio de sectores estratégicos como las telecomunicaciones y los ferrocarriles, la operación de puertos y aeropuertos, los sistemas de pensiones y, por supuesto, los sistemas de educación y salud. En la crisis económica de 1973 los grandes capitales y sus ideólogos, los economistas neoliberales, vieron la oportunidad de desmantelar en provecho 35 propio los mecanismos de redistribución, los derechos laborales, los sistemas de enseñanza y salud y todo lo que fuera de propiedad pública.</w:t>
      </w:r>
    </w:p>
    <w:p w14:paraId="2BF969B3" w14:textId="1A737DA9" w:rsidR="00184EF4" w:rsidRDefault="00942A8F" w:rsidP="002D1E52">
      <w:pPr>
        <w:spacing w:line="276" w:lineRule="auto"/>
        <w:jc w:val="both"/>
        <w:rPr>
          <w:rFonts w:ascii="Tahoma" w:hAnsi="Tahoma" w:cs="Tahoma"/>
        </w:rPr>
      </w:pPr>
      <w:r w:rsidRPr="00942A8F">
        <w:rPr>
          <w:rFonts w:ascii="Tahoma" w:hAnsi="Tahoma" w:cs="Tahoma"/>
        </w:rPr>
        <w:t xml:space="preserve"> Se alzó en el mundo un clamor concertado que señalaba al sector público como intrínsecamente corrupto y mal administrador, se afirmó que resultaba demasiado costoso mantener los derechos laborales y sociales adujo que el gasto social era inflacionario y generador de déficits incontrolables que acabarían llevando a los países a la bancarrota. El modelo alternativo, que fue el desmantelamiento del Estado de bienestar y la privatización de todo lo imaginable, tuvo en la dictadura militar chilena (instaurada de manera criminal y violenta en 1973) su primer laboratorio. De allí pasó a Gran Bretaña, en donde fue aplicado por los conservadores y, posteriormente, en 1981, en los Estados Unidos de América en </w:t>
      </w:r>
    </w:p>
    <w:p w14:paraId="5BA86FF2" w14:textId="77777777" w:rsidR="00D56780" w:rsidRDefault="00D56780" w:rsidP="002D1E52">
      <w:pPr>
        <w:spacing w:line="276" w:lineRule="auto"/>
        <w:jc w:val="both"/>
        <w:rPr>
          <w:rFonts w:ascii="Tahoma" w:hAnsi="Tahoma" w:cs="Tahoma"/>
        </w:rPr>
      </w:pPr>
    </w:p>
    <w:p w14:paraId="579E3B30" w14:textId="77777777" w:rsidR="00184EF4" w:rsidRDefault="00184EF4" w:rsidP="002D1E52">
      <w:pPr>
        <w:spacing w:line="276" w:lineRule="auto"/>
        <w:jc w:val="both"/>
        <w:rPr>
          <w:rFonts w:ascii="Tahoma" w:hAnsi="Tahoma" w:cs="Tahoma"/>
        </w:rPr>
      </w:pPr>
    </w:p>
    <w:p w14:paraId="5C8C5F09" w14:textId="1A58B180" w:rsidR="002D1E52" w:rsidRDefault="00942A8F" w:rsidP="002D1E52">
      <w:pPr>
        <w:spacing w:line="276" w:lineRule="auto"/>
        <w:jc w:val="both"/>
        <w:rPr>
          <w:rFonts w:ascii="Tahoma" w:hAnsi="Tahoma" w:cs="Tahoma"/>
        </w:rPr>
      </w:pPr>
      <w:r w:rsidRPr="00942A8F">
        <w:rPr>
          <w:rFonts w:ascii="Tahoma" w:hAnsi="Tahoma" w:cs="Tahoma"/>
        </w:rPr>
        <w:t xml:space="preserve">donde se eliminaron un sinfín de leyes que regulaban la economía y las finanzas, se redujeron los impuestos y se emprendió una ofensiva en contra de los sindicatos. </w:t>
      </w:r>
    </w:p>
    <w:p w14:paraId="16EB1AB2" w14:textId="11FB0A78" w:rsidR="002D1E52" w:rsidRDefault="00942A8F" w:rsidP="002D1E52">
      <w:pPr>
        <w:spacing w:line="276" w:lineRule="auto"/>
        <w:jc w:val="both"/>
        <w:rPr>
          <w:rFonts w:ascii="Tahoma" w:hAnsi="Tahoma" w:cs="Tahoma"/>
        </w:rPr>
      </w:pPr>
      <w:r w:rsidRPr="00942A8F">
        <w:rPr>
          <w:rFonts w:ascii="Tahoma" w:hAnsi="Tahoma" w:cs="Tahoma"/>
        </w:rPr>
        <w:t xml:space="preserve">Las crisis financieras que padeció México en 1976 y de 1982 en adelante llevaron al colapso al modelo económico propio, que fue denominado desarrollo estabilizador y, a partir de 1982, los gobernantes empezaron a adoptar medidas de claro corte neoliberal. </w:t>
      </w:r>
      <w:r w:rsidR="002D1E52">
        <w:rPr>
          <w:rFonts w:ascii="Tahoma" w:hAnsi="Tahoma" w:cs="Tahoma"/>
        </w:rPr>
        <w:t>s</w:t>
      </w:r>
      <w:r w:rsidRPr="00942A8F">
        <w:rPr>
          <w:rFonts w:ascii="Tahoma" w:hAnsi="Tahoma" w:cs="Tahoma"/>
        </w:rPr>
        <w:t xml:space="preserve">eis años más tarde, con la imposición de Carlos Salinas en la presidencia de la república, la receta fue aplicada de lleno y se inició el desastroso periodo que culminó en 2018 y que dejó una dolorosa herencia de pobreza multiplicada, desigualdad social, marginación, corrupción, deterioro institucional, pérdida de soberanía, inseguridad y violencia. </w:t>
      </w:r>
    </w:p>
    <w:p w14:paraId="3791F6CB" w14:textId="77777777" w:rsidR="002D1E52" w:rsidRDefault="00942A8F" w:rsidP="002D1E52">
      <w:pPr>
        <w:spacing w:line="276" w:lineRule="auto"/>
        <w:jc w:val="both"/>
        <w:rPr>
          <w:rFonts w:ascii="Tahoma" w:hAnsi="Tahoma" w:cs="Tahoma"/>
        </w:rPr>
      </w:pPr>
      <w:r w:rsidRPr="00942A8F">
        <w:rPr>
          <w:rFonts w:ascii="Tahoma" w:hAnsi="Tahoma" w:cs="Tahoma"/>
        </w:rPr>
        <w:t>Hoy, en 2019, el país y el mundo han cambiado mucho y en muchos sentidos, y sería imposible y hasta disparatado intentar un retorno a las estrategias del desarrollo estabilizador. Esas estrategias atenuaron, pero no erradicaron la pobreza y la miseria y fueron obra de un régimen claramente antidemocrático.</w:t>
      </w:r>
    </w:p>
    <w:p w14:paraId="52FB728E" w14:textId="77777777" w:rsidR="002D1E52" w:rsidRDefault="00942A8F" w:rsidP="002D1E52">
      <w:pPr>
        <w:spacing w:line="276" w:lineRule="auto"/>
        <w:jc w:val="both"/>
        <w:rPr>
          <w:rFonts w:ascii="Tahoma" w:hAnsi="Tahoma" w:cs="Tahoma"/>
        </w:rPr>
      </w:pPr>
      <w:r w:rsidRPr="00942A8F">
        <w:rPr>
          <w:rFonts w:ascii="Tahoma" w:hAnsi="Tahoma" w:cs="Tahoma"/>
        </w:rPr>
        <w:t xml:space="preserve"> Actualmente México vive en una economía mundial abierta, el antiguo orden bipolar ha desaparecido, la revolución digital ha trastocado las viejas lógicas del comercio y de las relaciones sociales, el grado de integración económica con Estados Unidos es mucho mayor que en 1982 o 1988, en los tiempos 36 previos al Tratado de Libre Comercio, y la sociedad es mucho más consciente y participativa y no toleraría un régimen autoritario como el que se mantuvo hasta el 2018. En estas circunstancias, el gobierno federal impulsará una nueva vía hacia el desarrollo para el bienestar, una vía en la que la participación de la sociedad resulta indispensable y que puede definirse con este propósito: construiremos la modernidad desde abajo, entre todos y sin excluir a nadie.</w:t>
      </w:r>
    </w:p>
    <w:p w14:paraId="5EB23545" w14:textId="6C518969" w:rsidR="002D1E52" w:rsidRDefault="00942A8F" w:rsidP="002D1E52">
      <w:pPr>
        <w:spacing w:line="276" w:lineRule="auto"/>
        <w:jc w:val="both"/>
        <w:rPr>
          <w:rFonts w:ascii="Tahoma" w:hAnsi="Tahoma" w:cs="Tahoma"/>
        </w:rPr>
      </w:pPr>
      <w:r w:rsidRPr="00942A8F">
        <w:rPr>
          <w:rFonts w:ascii="Tahoma" w:hAnsi="Tahoma" w:cs="Tahoma"/>
        </w:rPr>
        <w:t xml:space="preserve"> La referencia a ese “abajo” social refiere el protagonismo histórico que se han ganado los siempre desposeídos, oprimidos, despojados y discriminados, aquellos que han sido tradicionalmente atropellados por los grandes intereses económicos, ignorados por los medios y privados del ejercicio de sus derechos por el poder político; pero hace referencia también a la formidable reserva de civilización contenida en la herencia cultural y social mesoamericana y que ha resistido trescientos años de dominio colonial, un siglo de guerras e intestinas durante la república independiente y, por supuesto, más de tres décadas de neoliberalismo rapaz. Será una construcción colectiva, que incluya la vasta diversidad de posturas políticas, condiciones socioeconómicas, espiritualidades, culturas, regiones e idiomas, ocupaciones y oficios, edades e identidades y preferencias sexuales que confluye en la población actual de México. Y no excluirá a nadie porque será, precisamente, una respuesta positiva y constructiva a las décadas de exclusión en las que las mayorías fueron impedidas de participar, mediante la manipulación política, la desinformación y la represión abierta, en las decisiones nacionales.</w:t>
      </w:r>
    </w:p>
    <w:p w14:paraId="0F116D58" w14:textId="2A9C8789" w:rsidR="00184EF4" w:rsidRDefault="00184EF4" w:rsidP="002D1E52">
      <w:pPr>
        <w:spacing w:line="276" w:lineRule="auto"/>
        <w:jc w:val="both"/>
        <w:rPr>
          <w:rFonts w:ascii="Tahoma" w:hAnsi="Tahoma" w:cs="Tahoma"/>
        </w:rPr>
      </w:pPr>
    </w:p>
    <w:p w14:paraId="52085FF2" w14:textId="2655A434" w:rsidR="00184EF4" w:rsidRDefault="00184EF4" w:rsidP="002D1E52">
      <w:pPr>
        <w:spacing w:line="276" w:lineRule="auto"/>
        <w:jc w:val="both"/>
        <w:rPr>
          <w:rFonts w:ascii="Tahoma" w:hAnsi="Tahoma" w:cs="Tahoma"/>
        </w:rPr>
      </w:pPr>
    </w:p>
    <w:p w14:paraId="3E8917D6" w14:textId="77777777" w:rsidR="00184EF4" w:rsidRDefault="00184EF4" w:rsidP="002D1E52">
      <w:pPr>
        <w:spacing w:line="276" w:lineRule="auto"/>
        <w:jc w:val="both"/>
        <w:rPr>
          <w:rFonts w:ascii="Tahoma" w:hAnsi="Tahoma" w:cs="Tahoma"/>
        </w:rPr>
      </w:pPr>
    </w:p>
    <w:p w14:paraId="159E20A7" w14:textId="77777777" w:rsidR="002D1E52" w:rsidRDefault="00942A8F" w:rsidP="002D1E52">
      <w:pPr>
        <w:spacing w:line="276" w:lineRule="auto"/>
        <w:jc w:val="both"/>
        <w:rPr>
          <w:rFonts w:ascii="Tahoma" w:hAnsi="Tahoma" w:cs="Tahoma"/>
        </w:rPr>
      </w:pPr>
      <w:r w:rsidRPr="00942A8F">
        <w:rPr>
          <w:rFonts w:ascii="Tahoma" w:hAnsi="Tahoma" w:cs="Tahoma"/>
        </w:rPr>
        <w:t xml:space="preserve"> En esta nueva etapa de la vida nacional el Estado no será gestor de oportunidades, que es como se presentó de manera explícita la política social del régimen neoliberal. Será, en cambio, garante de derechos. La diferencia entre unas y otros es clara: las oportunidades son circunstancias azarosas y temporales o concesiones discrecionales sujetas a término que se le presentan a un afortunado entre muchos y que pueden ser aprovechadas o no. </w:t>
      </w:r>
    </w:p>
    <w:p w14:paraId="03F8C43C" w14:textId="6E575A71" w:rsidR="00942A8F" w:rsidRPr="00942A8F" w:rsidRDefault="00942A8F" w:rsidP="002D1E52">
      <w:pPr>
        <w:spacing w:line="276" w:lineRule="auto"/>
        <w:jc w:val="both"/>
        <w:rPr>
          <w:rFonts w:ascii="Tahoma" w:hAnsi="Tahoma" w:cs="Tahoma"/>
        </w:rPr>
      </w:pPr>
      <w:r w:rsidRPr="00942A8F">
        <w:rPr>
          <w:rFonts w:ascii="Tahoma" w:hAnsi="Tahoma" w:cs="Tahoma"/>
        </w:rPr>
        <w:t>Los derechos son inmanentes a la persona, irrenunciables, universales y de cumplimiento obligatorio. El derecho a la vida, a la integridad física y a la propiedad serán garantizados por medio de la ya descrita Estrategia Nacional de Paz y Seguridad. El gobierno federal hará realidad el lema “Primero los pobres”, que significa empezar el combate a la pobreza y la marginación por los sectores más</w:t>
      </w:r>
    </w:p>
    <w:p w14:paraId="5204E6E0" w14:textId="77777777" w:rsidR="002D1E52" w:rsidRDefault="00942A8F" w:rsidP="002D1E52">
      <w:pPr>
        <w:spacing w:line="276" w:lineRule="auto"/>
        <w:jc w:val="both"/>
        <w:rPr>
          <w:rFonts w:ascii="Tahoma" w:hAnsi="Tahoma" w:cs="Tahoma"/>
        </w:rPr>
      </w:pPr>
      <w:r w:rsidRPr="002D1E52">
        <w:rPr>
          <w:rFonts w:ascii="Tahoma" w:hAnsi="Tahoma" w:cs="Tahoma"/>
          <w:b/>
          <w:bCs/>
        </w:rPr>
        <w:t>Desarrollo sostenible</w:t>
      </w:r>
      <w:r w:rsidRPr="00942A8F">
        <w:rPr>
          <w:rFonts w:ascii="Tahoma" w:hAnsi="Tahoma" w:cs="Tahoma"/>
        </w:rPr>
        <w:t xml:space="preserve"> </w:t>
      </w:r>
    </w:p>
    <w:p w14:paraId="18773706" w14:textId="77777777" w:rsidR="002D1E52" w:rsidRDefault="00942A8F" w:rsidP="002D1E52">
      <w:pPr>
        <w:spacing w:line="276" w:lineRule="auto"/>
        <w:jc w:val="both"/>
        <w:rPr>
          <w:rFonts w:ascii="Tahoma" w:hAnsi="Tahoma" w:cs="Tahoma"/>
          <w:b/>
          <w:bCs/>
        </w:rPr>
      </w:pPr>
      <w:r w:rsidRPr="00942A8F">
        <w:rPr>
          <w:rFonts w:ascii="Tahoma" w:hAnsi="Tahoma" w:cs="Tahoma"/>
        </w:rPr>
        <w:t>El gobierno de México está comprometido a impulsar el desarrollo sostenible, que en la época presente se ha evidenciado como un factor indispensable del bienestar. Se le define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 El hacer caso omiso de este paradigma no sólo conduce a la gestación de desequilibrios de toda suerte en el corto plazo, sino que conlleva una severa violación a los derechos de quienes no han nacido. Por ello, el Ejecutivo Federal considerará en toda circunstancia los impactos que tendrán sus políticas y programas en el tejido social, en la ecología y en los horizontes políticos y económicos del país. Además, se guiará por una idea de desarrollo que subsane las injusticias sociales e impulse el crecimiento económico sin provocar afectaciones a la convivencia pacífica, a los lazos de solidaridad, a la diversidad cultural ni al entorno</w:t>
      </w:r>
      <w:r w:rsidR="002D1E52">
        <w:rPr>
          <w:rFonts w:ascii="Tahoma" w:hAnsi="Tahoma" w:cs="Tahoma"/>
          <w:b/>
          <w:bCs/>
        </w:rPr>
        <w:t>.</w:t>
      </w:r>
    </w:p>
    <w:p w14:paraId="679EE016" w14:textId="1959AE4B" w:rsidR="002D1E52" w:rsidRDefault="00942A8F" w:rsidP="002D1E52">
      <w:pPr>
        <w:spacing w:line="276" w:lineRule="auto"/>
        <w:jc w:val="both"/>
        <w:rPr>
          <w:rFonts w:ascii="Tahoma" w:hAnsi="Tahoma" w:cs="Tahoma"/>
        </w:rPr>
      </w:pPr>
      <w:r w:rsidRPr="002D1E52">
        <w:rPr>
          <w:rFonts w:ascii="Tahoma" w:hAnsi="Tahoma" w:cs="Tahoma"/>
          <w:b/>
          <w:bCs/>
        </w:rPr>
        <w:t xml:space="preserve"> </w:t>
      </w:r>
      <w:r w:rsidR="002D1E52" w:rsidRPr="002D1E52">
        <w:rPr>
          <w:rFonts w:ascii="Tahoma" w:hAnsi="Tahoma" w:cs="Tahoma"/>
          <w:b/>
          <w:bCs/>
        </w:rPr>
        <w:t>Programas</w:t>
      </w:r>
      <w:r w:rsidRPr="00942A8F">
        <w:rPr>
          <w:rFonts w:ascii="Tahoma" w:hAnsi="Tahoma" w:cs="Tahoma"/>
        </w:rPr>
        <w:t xml:space="preserve"> </w:t>
      </w:r>
    </w:p>
    <w:p w14:paraId="1E3990B3" w14:textId="525EFD7F" w:rsidR="00184EF4" w:rsidRDefault="00942A8F" w:rsidP="002D1E52">
      <w:pPr>
        <w:spacing w:line="276" w:lineRule="auto"/>
        <w:jc w:val="both"/>
        <w:rPr>
          <w:rFonts w:ascii="Tahoma" w:hAnsi="Tahoma" w:cs="Tahoma"/>
        </w:rPr>
      </w:pPr>
      <w:r w:rsidRPr="002D1E52">
        <w:rPr>
          <w:rFonts w:ascii="Tahoma" w:hAnsi="Tahoma" w:cs="Tahoma"/>
          <w:b/>
          <w:bCs/>
        </w:rPr>
        <w:t>El Programa para el Bienestar de las Personas Adultas Mayores</w:t>
      </w:r>
      <w:r w:rsidRPr="00942A8F">
        <w:rPr>
          <w:rFonts w:ascii="Tahoma" w:hAnsi="Tahoma" w:cs="Tahoma"/>
        </w:rPr>
        <w:t xml:space="preserve"> da un apoyo universal a mujeres y hombres de más de 68 años en todo el país. La mayor parte de ellos se encuentra en pobreza y sin acceso a un sistema de protección social que les garantice una vejez digna y plena. Según </w:t>
      </w:r>
      <w:r w:rsidR="00BE4C74" w:rsidRPr="00942A8F">
        <w:rPr>
          <w:rFonts w:ascii="Tahoma" w:hAnsi="Tahoma" w:cs="Tahoma"/>
        </w:rPr>
        <w:t>datos oficiales</w:t>
      </w:r>
      <w:r w:rsidRPr="00942A8F">
        <w:rPr>
          <w:rFonts w:ascii="Tahoma" w:hAnsi="Tahoma" w:cs="Tahoma"/>
        </w:rPr>
        <w:t xml:space="preserve"> solo 23 por ciento de las mujeres y 40 por ciento de los hombres tienen acceso a una pensión contributiva. Pero lo más grave es que 26 por ciento de las personas adultas mayores no tienen ni pensión contributiva ni apoyo de programas sociales. El apoyo económico se entrega de manera directa –sin intermediarios- mediante el uso de una tarjeta bancaria. En las comunidades indígenas del país, la edad mínima para inscribirse en el programa es de 65 años. Lo mismo ocurre en el caso de personas mayores de 65 años que se hayan inscrito en el Padrón de derechohabientes del programa Pensión para Adultos Mayores activos a diciembre de 2018. </w:t>
      </w:r>
    </w:p>
    <w:p w14:paraId="212FC489" w14:textId="77777777" w:rsidR="00BE4C74" w:rsidRDefault="00BE4C74" w:rsidP="002D1E52">
      <w:pPr>
        <w:spacing w:line="276" w:lineRule="auto"/>
        <w:jc w:val="both"/>
        <w:rPr>
          <w:rFonts w:ascii="Tahoma" w:hAnsi="Tahoma" w:cs="Tahoma"/>
        </w:rPr>
      </w:pPr>
    </w:p>
    <w:p w14:paraId="033D8961" w14:textId="77777777" w:rsidR="00184EF4" w:rsidRDefault="00184EF4" w:rsidP="002D1E52">
      <w:pPr>
        <w:spacing w:line="276" w:lineRule="auto"/>
        <w:jc w:val="both"/>
        <w:rPr>
          <w:rFonts w:ascii="Tahoma" w:hAnsi="Tahoma" w:cs="Tahoma"/>
        </w:rPr>
      </w:pPr>
    </w:p>
    <w:p w14:paraId="17DF507E" w14:textId="5552D7C6" w:rsidR="002D1E52" w:rsidRDefault="00942A8F" w:rsidP="002D1E52">
      <w:pPr>
        <w:spacing w:line="276" w:lineRule="auto"/>
        <w:jc w:val="both"/>
        <w:rPr>
          <w:rFonts w:ascii="Tahoma" w:hAnsi="Tahoma" w:cs="Tahoma"/>
          <w:b/>
          <w:bCs/>
        </w:rPr>
      </w:pPr>
      <w:r w:rsidRPr="00942A8F">
        <w:rPr>
          <w:rFonts w:ascii="Tahoma" w:hAnsi="Tahoma" w:cs="Tahoma"/>
        </w:rPr>
        <w:t>Para 20</w:t>
      </w:r>
      <w:r w:rsidR="00BE4C74">
        <w:rPr>
          <w:rFonts w:ascii="Tahoma" w:hAnsi="Tahoma" w:cs="Tahoma"/>
        </w:rPr>
        <w:t>20</w:t>
      </w:r>
      <w:r w:rsidRPr="00942A8F">
        <w:rPr>
          <w:rFonts w:ascii="Tahoma" w:hAnsi="Tahoma" w:cs="Tahoma"/>
        </w:rPr>
        <w:t xml:space="preserve"> el monto del apoyo económico es de </w:t>
      </w:r>
      <w:r w:rsidR="00BE4C74">
        <w:rPr>
          <w:rFonts w:ascii="Tahoma" w:hAnsi="Tahoma" w:cs="Tahoma"/>
        </w:rPr>
        <w:t xml:space="preserve">2 </w:t>
      </w:r>
      <w:r w:rsidRPr="00942A8F">
        <w:rPr>
          <w:rFonts w:ascii="Tahoma" w:hAnsi="Tahoma" w:cs="Tahoma"/>
        </w:rPr>
        <w:t xml:space="preserve">mil </w:t>
      </w:r>
      <w:r w:rsidR="00BE4C74">
        <w:rPr>
          <w:rFonts w:ascii="Tahoma" w:hAnsi="Tahoma" w:cs="Tahoma"/>
        </w:rPr>
        <w:t>700</w:t>
      </w:r>
      <w:r w:rsidRPr="00942A8F">
        <w:rPr>
          <w:rFonts w:ascii="Tahoma" w:hAnsi="Tahoma" w:cs="Tahoma"/>
        </w:rPr>
        <w:t xml:space="preserve"> pesos mensuales y se entrega en forma bimestral mediante depósito directo en tarjeta bancaria</w:t>
      </w:r>
      <w:r w:rsidRPr="002D1E52">
        <w:rPr>
          <w:rFonts w:ascii="Tahoma" w:hAnsi="Tahoma" w:cs="Tahoma"/>
          <w:b/>
          <w:bCs/>
        </w:rPr>
        <w:t>.</w:t>
      </w:r>
    </w:p>
    <w:p w14:paraId="0EEF42E5" w14:textId="66CD043D" w:rsidR="002D1E52" w:rsidRDefault="00942A8F" w:rsidP="002D1E52">
      <w:pPr>
        <w:spacing w:line="276" w:lineRule="auto"/>
        <w:jc w:val="both"/>
        <w:rPr>
          <w:rFonts w:ascii="Tahoma" w:hAnsi="Tahoma" w:cs="Tahoma"/>
        </w:rPr>
      </w:pPr>
      <w:r w:rsidRPr="002D1E52">
        <w:rPr>
          <w:rFonts w:ascii="Tahoma" w:hAnsi="Tahoma" w:cs="Tahoma"/>
          <w:b/>
          <w:bCs/>
        </w:rPr>
        <w:t xml:space="preserve"> El Programa Pensión para el Bienestar de las Personas con Discapacidad</w:t>
      </w:r>
      <w:r w:rsidRPr="00942A8F">
        <w:rPr>
          <w:rFonts w:ascii="Tahoma" w:hAnsi="Tahoma" w:cs="Tahoma"/>
        </w:rPr>
        <w:t xml:space="preserve"> apoya a niñas, niños y jóvenes de hasta 29 años que tienen discapacidad permanente, así como a personas con discapacidad de 0 a 64 años que vivan en comunidades indígenas. Más de la mitad de las personas con discapacidad se encuentran además en situación de pobreza. Con este programa el gobierno de la república busca la vigencia efectiva de los derechos de niñas, niños, jóvenes e indígenas con discapacidad, así como eliminar la marginación, la discriminación y el racismo de las y los mexicanos con discapacidad. El monto del apoyo económico es de 2 mil </w:t>
      </w:r>
      <w:r w:rsidR="00BE4C74">
        <w:rPr>
          <w:rFonts w:ascii="Tahoma" w:hAnsi="Tahoma" w:cs="Tahoma"/>
        </w:rPr>
        <w:t>70</w:t>
      </w:r>
      <w:r w:rsidRPr="00942A8F">
        <w:rPr>
          <w:rFonts w:ascii="Tahoma" w:hAnsi="Tahoma" w:cs="Tahoma"/>
        </w:rPr>
        <w:t xml:space="preserve">0 pesos bimestrales y se entrega en forma bimestral mediante depósito directo en tarjeta bancaria. </w:t>
      </w:r>
    </w:p>
    <w:p w14:paraId="34B69B15" w14:textId="27FCA4EE" w:rsidR="00942A8F" w:rsidRPr="00942A8F" w:rsidRDefault="00942A8F" w:rsidP="002D1E52">
      <w:pPr>
        <w:spacing w:line="276" w:lineRule="auto"/>
        <w:jc w:val="both"/>
        <w:rPr>
          <w:rFonts w:ascii="Tahoma" w:hAnsi="Tahoma" w:cs="Tahoma"/>
        </w:rPr>
      </w:pPr>
      <w:r w:rsidRPr="002D1E52">
        <w:rPr>
          <w:rFonts w:ascii="Tahoma" w:hAnsi="Tahoma" w:cs="Tahoma"/>
          <w:b/>
          <w:bCs/>
        </w:rPr>
        <w:t xml:space="preserve"> El Programa Nacional de Becas para el Bienestar Benito Juárez</w:t>
      </w:r>
      <w:r w:rsidRPr="00942A8F">
        <w:rPr>
          <w:rFonts w:ascii="Tahoma" w:hAnsi="Tahoma" w:cs="Tahoma"/>
        </w:rPr>
        <w:t xml:space="preserve"> está dirigido a niñas, niños y jóvenes menores de 18 años, cuyos hogares se encuentren en situación de pobreza extrema y que estudien en una escuela pública, desde Educación Inicial y Básica, Educación Media Superior y Educación Superior. Está limitado a una beca por familia y el apoyo es de 800 pesos mensuales que serán entregados de manera bimestral al beneficiario, ya sea mediante depósito en tarjeta bancaria, con una orden de pago en sucursales o, cuando no haya otra forma, en efectivo en mesas de pago. En el caso de los niños, el apoyo se entregará a sus padres o tutores. La </w:t>
      </w:r>
      <w:r w:rsidR="00BE4C74" w:rsidRPr="00942A8F">
        <w:rPr>
          <w:rFonts w:ascii="Tahoma" w:hAnsi="Tahoma" w:cs="Tahoma"/>
        </w:rPr>
        <w:t>duración será</w:t>
      </w:r>
      <w:r w:rsidRPr="00942A8F">
        <w:rPr>
          <w:rFonts w:ascii="Tahoma" w:hAnsi="Tahoma" w:cs="Tahoma"/>
        </w:rPr>
        <w:t xml:space="preserve"> la misma que la del ciclo escolar (cinco bimestres) y los beneficiarios deberán reincorporarse anualmente al programa.</w:t>
      </w:r>
    </w:p>
    <w:sectPr w:rsidR="00942A8F" w:rsidRPr="00942A8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B59A" w14:textId="77777777" w:rsidR="00DD6D18" w:rsidRDefault="00DD6D18" w:rsidP="00942A8F">
      <w:pPr>
        <w:spacing w:after="0" w:line="240" w:lineRule="auto"/>
      </w:pPr>
      <w:r>
        <w:separator/>
      </w:r>
    </w:p>
  </w:endnote>
  <w:endnote w:type="continuationSeparator" w:id="0">
    <w:p w14:paraId="174DF6EF" w14:textId="77777777" w:rsidR="00DD6D18" w:rsidRDefault="00DD6D18" w:rsidP="0094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A077" w14:textId="77777777" w:rsidR="00DD6D18" w:rsidRDefault="00DD6D18" w:rsidP="00942A8F">
      <w:pPr>
        <w:spacing w:after="0" w:line="240" w:lineRule="auto"/>
      </w:pPr>
      <w:r>
        <w:separator/>
      </w:r>
    </w:p>
  </w:footnote>
  <w:footnote w:type="continuationSeparator" w:id="0">
    <w:p w14:paraId="2B21413B" w14:textId="77777777" w:rsidR="00DD6D18" w:rsidRDefault="00DD6D18" w:rsidP="00942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F5D5" w14:textId="550FD226" w:rsidR="00942A8F" w:rsidRDefault="00942A8F" w:rsidP="00942A8F">
    <w:r>
      <w:rPr>
        <w:noProof/>
      </w:rPr>
      <w:drawing>
        <wp:anchor distT="0" distB="0" distL="114300" distR="114300" simplePos="0" relativeHeight="251660288" behindDoc="0" locked="0" layoutInCell="1" allowOverlap="1" wp14:anchorId="19B9C7F2" wp14:editId="094A45C2">
          <wp:simplePos x="0" y="0"/>
          <wp:positionH relativeFrom="column">
            <wp:posOffset>4549140</wp:posOffset>
          </wp:positionH>
          <wp:positionV relativeFrom="paragraph">
            <wp:posOffset>-392430</wp:posOffset>
          </wp:positionV>
          <wp:extent cx="1800225" cy="885825"/>
          <wp:effectExtent l="0" t="0" r="9525" b="9525"/>
          <wp:wrapThrough wrapText="bothSides">
            <wp:wrapPolygon edited="0">
              <wp:start x="0" y="0"/>
              <wp:lineTo x="0" y="21368"/>
              <wp:lineTo x="21486" y="21368"/>
              <wp:lineTo x="2148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000" t="18666" r="8000" b="24889"/>
                  <a:stretch/>
                </pic:blipFill>
                <pic:spPr bwMode="auto">
                  <a:xfrm>
                    <a:off x="0" y="0"/>
                    <a:ext cx="1800225" cy="88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14240A55" wp14:editId="77322A8E">
          <wp:simplePos x="0" y="0"/>
          <wp:positionH relativeFrom="column">
            <wp:posOffset>-870585</wp:posOffset>
          </wp:positionH>
          <wp:positionV relativeFrom="paragraph">
            <wp:posOffset>-354330</wp:posOffset>
          </wp:positionV>
          <wp:extent cx="2324100" cy="800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40943" b="40835"/>
                  <a:stretch/>
                </pic:blipFill>
                <pic:spPr bwMode="auto">
                  <a:xfrm>
                    <a:off x="0" y="0"/>
                    <a:ext cx="2324100"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698D9F5E" w14:textId="77777777" w:rsidR="00942A8F" w:rsidRDefault="00942A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8F"/>
    <w:rsid w:val="000177D0"/>
    <w:rsid w:val="00184EF4"/>
    <w:rsid w:val="002D1E52"/>
    <w:rsid w:val="003E6DF2"/>
    <w:rsid w:val="00942A8F"/>
    <w:rsid w:val="00BE4C74"/>
    <w:rsid w:val="00D56780"/>
    <w:rsid w:val="00DD6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8DF4"/>
  <w15:chartTrackingRefBased/>
  <w15:docId w15:val="{2195D5E2-EBD2-4A7F-8B32-53492FD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A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A8F"/>
  </w:style>
  <w:style w:type="paragraph" w:styleId="Piedepgina">
    <w:name w:val="footer"/>
    <w:basedOn w:val="Normal"/>
    <w:link w:val="PiedepginaCar"/>
    <w:uiPriority w:val="99"/>
    <w:unhideWhenUsed/>
    <w:rsid w:val="00942A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1626</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Social</dc:creator>
  <cp:keywords/>
  <dc:description/>
  <cp:lastModifiedBy>desarrollo Social</cp:lastModifiedBy>
  <cp:revision>4</cp:revision>
  <dcterms:created xsi:type="dcterms:W3CDTF">2021-04-09T18:44:00Z</dcterms:created>
  <dcterms:modified xsi:type="dcterms:W3CDTF">2021-04-10T15:55:00Z</dcterms:modified>
</cp:coreProperties>
</file>